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4E" w:rsidRPr="00AB03E9" w:rsidRDefault="00A6174E" w:rsidP="00A6174E">
      <w:pPr>
        <w:spacing w:before="100" w:beforeAutospacing="1" w:after="100" w:afterAutospacing="1" w:line="240" w:lineRule="auto"/>
        <w:outlineLvl w:val="0"/>
        <w:rPr>
          <w:rFonts w:ascii="Times New Roman" w:eastAsia="Times New Roman" w:hAnsi="Times New Roman" w:cs="Times New Roman"/>
          <w:b/>
          <w:bCs/>
          <w:color w:val="000000"/>
          <w:kern w:val="36"/>
          <w:sz w:val="44"/>
          <w:szCs w:val="48"/>
        </w:rPr>
      </w:pPr>
      <w:r w:rsidRPr="00AB03E9">
        <w:rPr>
          <w:rFonts w:ascii="Times New Roman" w:eastAsia="Times New Roman" w:hAnsi="Times New Roman" w:cs="Times New Roman"/>
          <w:b/>
          <w:bCs/>
          <w:color w:val="000000"/>
          <w:kern w:val="36"/>
          <w:sz w:val="44"/>
          <w:szCs w:val="48"/>
        </w:rPr>
        <w:t>Quantifying protein using absorbance at 280 nm</w:t>
      </w:r>
    </w:p>
    <w:p w:rsidR="00A6174E" w:rsidRPr="00A6174E" w:rsidRDefault="00A6174E" w:rsidP="00A617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0" w:name="_GoBack"/>
      <w:bookmarkEnd w:id="0"/>
      <w:r w:rsidRPr="00A6174E">
        <w:rPr>
          <w:rFonts w:ascii="Times New Roman" w:eastAsia="Times New Roman" w:hAnsi="Times New Roman" w:cs="Times New Roman"/>
          <w:b/>
          <w:bCs/>
          <w:color w:val="000000"/>
          <w:sz w:val="36"/>
          <w:szCs w:val="36"/>
        </w:rPr>
        <w:t>Considerations for use</w:t>
      </w:r>
    </w:p>
    <w:p w:rsidR="00A6174E" w:rsidRPr="00A6174E" w:rsidRDefault="00A6174E" w:rsidP="00A6174E">
      <w:pPr>
        <w:spacing w:line="240" w:lineRule="auto"/>
        <w:rPr>
          <w:rFonts w:ascii="Times New Roman" w:eastAsia="Times New Roman" w:hAnsi="Times New Roman" w:cs="Times New Roman"/>
          <w:sz w:val="24"/>
          <w:szCs w:val="24"/>
        </w:rPr>
      </w:pPr>
      <w:r w:rsidRPr="00A6174E">
        <w:rPr>
          <w:rFonts w:ascii="Times New Roman" w:eastAsia="Times New Roman" w:hAnsi="Times New Roman" w:cs="Times New Roman"/>
          <w:color w:val="000000"/>
          <w:sz w:val="27"/>
          <w:szCs w:val="27"/>
        </w:rPr>
        <w:t>Quantifying protein by directly measuring absorbance is fast and convenient, since no additional reagents or incubations are required. No protein standard need be prepared and the procedure does not consume the protein. The relationship of absorbance to protein concentration is linear. Because different proteins and nucleic acids have widely varying absorption characteristics </w:t>
      </w:r>
      <w:r w:rsidRPr="00A6174E">
        <w:rPr>
          <w:rFonts w:ascii="Times New Roman" w:eastAsia="Times New Roman" w:hAnsi="Times New Roman" w:cs="Times New Roman"/>
          <w:i/>
          <w:iCs/>
          <w:color w:val="000000"/>
          <w:sz w:val="27"/>
          <w:szCs w:val="27"/>
        </w:rPr>
        <w:t>there may be considerable error</w:t>
      </w:r>
      <w:r w:rsidRPr="00A6174E">
        <w:rPr>
          <w:rFonts w:ascii="Times New Roman" w:eastAsia="Times New Roman" w:hAnsi="Times New Roman" w:cs="Times New Roman"/>
          <w:color w:val="000000"/>
          <w:sz w:val="27"/>
          <w:szCs w:val="27"/>
        </w:rPr>
        <w:t xml:space="preserve">, especially for unknowns or protein mixtures. Any non-protein component of the solution that absorbs ultraviolet light will </w:t>
      </w:r>
      <w:proofErr w:type="spellStart"/>
      <w:r w:rsidRPr="00A6174E">
        <w:rPr>
          <w:rFonts w:ascii="Times New Roman" w:eastAsia="Times New Roman" w:hAnsi="Times New Roman" w:cs="Times New Roman"/>
          <w:color w:val="000000"/>
          <w:sz w:val="27"/>
          <w:szCs w:val="27"/>
        </w:rPr>
        <w:t>intefere</w:t>
      </w:r>
      <w:proofErr w:type="spellEnd"/>
      <w:r w:rsidRPr="00A6174E">
        <w:rPr>
          <w:rFonts w:ascii="Times New Roman" w:eastAsia="Times New Roman" w:hAnsi="Times New Roman" w:cs="Times New Roman"/>
          <w:color w:val="000000"/>
          <w:sz w:val="27"/>
          <w:szCs w:val="27"/>
        </w:rPr>
        <w:t xml:space="preserve"> with the measurements. Cell and tissue fractionation samples often contain insoluble or colored components that interfere. The most common use for this method is to monitor fractions from chromatography columns, or any time a quick estimation is needed and error in protein concentration is not a concern. </w:t>
      </w:r>
      <w:r w:rsidRPr="00A6174E">
        <w:rPr>
          <w:rFonts w:ascii="Times New Roman" w:eastAsia="Times New Roman" w:hAnsi="Times New Roman" w:cs="Times New Roman"/>
          <w:i/>
          <w:iCs/>
          <w:color w:val="000000"/>
          <w:sz w:val="27"/>
          <w:szCs w:val="27"/>
        </w:rPr>
        <w:t>This method is recommended for calibrating bovine serum albumin or other pure protein solutions for use as standards in other methods.</w:t>
      </w:r>
    </w:p>
    <w:p w:rsidR="00A6174E" w:rsidRPr="00A6174E" w:rsidRDefault="00A6174E" w:rsidP="00A617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6174E">
        <w:rPr>
          <w:rFonts w:ascii="Times New Roman" w:eastAsia="Times New Roman" w:hAnsi="Times New Roman" w:cs="Times New Roman"/>
          <w:b/>
          <w:bCs/>
          <w:color w:val="000000"/>
          <w:sz w:val="36"/>
          <w:szCs w:val="36"/>
        </w:rPr>
        <w:t>Principle</w:t>
      </w:r>
    </w:p>
    <w:p w:rsidR="00A6174E" w:rsidRPr="00A6174E" w:rsidRDefault="00A6174E" w:rsidP="00A6174E">
      <w:pPr>
        <w:spacing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Proteins in solution absorb ultraviolet light with absorbance maxima at 280 and 200 nm. Amino acids with aromatic rings are the primary reason for the absorbance peak at 280 nm. Peptide bonds are primarily responsible for the peak at 200 nm. Secondary, tertiary, and quaternary structure all affect absorbance, therefore factors such as pH, ionic strength, etc. can alter the absorbance spectrum.</w:t>
      </w:r>
    </w:p>
    <w:p w:rsidR="00A6174E" w:rsidRPr="00A6174E" w:rsidRDefault="00A6174E" w:rsidP="00A617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6174E">
        <w:rPr>
          <w:rFonts w:ascii="Times New Roman" w:eastAsia="Times New Roman" w:hAnsi="Times New Roman" w:cs="Times New Roman"/>
          <w:b/>
          <w:bCs/>
          <w:color w:val="000000"/>
          <w:sz w:val="36"/>
          <w:szCs w:val="36"/>
        </w:rPr>
        <w:t>Equipment</w:t>
      </w:r>
    </w:p>
    <w:p w:rsidR="00A6174E" w:rsidRPr="00A6174E" w:rsidRDefault="00A6174E" w:rsidP="00A6174E">
      <w:pPr>
        <w:spacing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In addition to standard liquid handling supplies a spectrophotometer with UV lamp and quartz cuvette are required.</w:t>
      </w:r>
    </w:p>
    <w:p w:rsidR="00A6174E" w:rsidRPr="00A6174E" w:rsidRDefault="00A6174E" w:rsidP="00A617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6174E">
        <w:rPr>
          <w:rFonts w:ascii="Times New Roman" w:eastAsia="Times New Roman" w:hAnsi="Times New Roman" w:cs="Times New Roman"/>
          <w:b/>
          <w:bCs/>
          <w:color w:val="000000"/>
          <w:sz w:val="36"/>
          <w:szCs w:val="36"/>
        </w:rPr>
        <w:t>Procedure</w:t>
      </w:r>
    </w:p>
    <w:p w:rsidR="00A6174E" w:rsidRPr="00A6174E" w:rsidRDefault="00A6174E" w:rsidP="00A6174E">
      <w:pPr>
        <w:spacing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Carry out steps 1-4 (280 nm only) for a very rough estimate. Carry out all steps if nucleic acid contamination is likely.</w:t>
      </w:r>
    </w:p>
    <w:p w:rsidR="00A6174E" w:rsidRPr="00A6174E" w:rsidRDefault="00A6174E" w:rsidP="00A6174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Warm up the UV lamp (about 15 min.)</w:t>
      </w:r>
    </w:p>
    <w:p w:rsidR="00A6174E" w:rsidRPr="00A6174E" w:rsidRDefault="00A6174E" w:rsidP="00A6174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Adjust wavelength to 280 nm</w:t>
      </w:r>
    </w:p>
    <w:p w:rsidR="00A6174E" w:rsidRPr="00A6174E" w:rsidRDefault="00A6174E" w:rsidP="00A6174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Calibrate to zero absorbance with buffer solution only</w:t>
      </w:r>
    </w:p>
    <w:p w:rsidR="00A6174E" w:rsidRPr="00A6174E" w:rsidRDefault="00A6174E" w:rsidP="00A6174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Measure absorbance of the protein solution</w:t>
      </w:r>
    </w:p>
    <w:p w:rsidR="00A6174E" w:rsidRPr="00A6174E" w:rsidRDefault="00A6174E" w:rsidP="00A6174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Adjust wavelength to 260 nm</w:t>
      </w:r>
    </w:p>
    <w:p w:rsidR="00A6174E" w:rsidRPr="00A6174E" w:rsidRDefault="00A6174E" w:rsidP="00A6174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lastRenderedPageBreak/>
        <w:t>Calibrate to zero absorbance with buffer solution only</w:t>
      </w:r>
    </w:p>
    <w:p w:rsidR="00A6174E" w:rsidRPr="00A6174E" w:rsidRDefault="00A6174E" w:rsidP="00A6174E">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Measure absorbance of the protein solution</w:t>
      </w:r>
    </w:p>
    <w:p w:rsidR="00A6174E" w:rsidRPr="00A6174E" w:rsidRDefault="00A6174E" w:rsidP="00A617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6174E">
        <w:rPr>
          <w:rFonts w:ascii="Times New Roman" w:eastAsia="Times New Roman" w:hAnsi="Times New Roman" w:cs="Times New Roman"/>
          <w:b/>
          <w:bCs/>
          <w:color w:val="000000"/>
          <w:sz w:val="36"/>
          <w:szCs w:val="36"/>
        </w:rPr>
        <w:t>Analysis</w:t>
      </w:r>
    </w:p>
    <w:p w:rsidR="00A6174E" w:rsidRPr="00A6174E" w:rsidRDefault="00A6174E" w:rsidP="00A6174E">
      <w:pPr>
        <w:spacing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i/>
          <w:iCs/>
          <w:color w:val="000000"/>
          <w:sz w:val="27"/>
          <w:szCs w:val="27"/>
        </w:rPr>
        <w:t>Unknown proteins or protein mixtures.</w:t>
      </w:r>
      <w:r w:rsidRPr="00A6174E">
        <w:rPr>
          <w:rFonts w:ascii="Times New Roman" w:eastAsia="Times New Roman" w:hAnsi="Times New Roman" w:cs="Times New Roman"/>
          <w:color w:val="000000"/>
          <w:sz w:val="27"/>
          <w:szCs w:val="27"/>
        </w:rPr>
        <w:t> Use the following formula to roughly estimate protein concentration. Path length for most spectrometers is 1 cm.</w:t>
      </w:r>
    </w:p>
    <w:p w:rsidR="00A6174E" w:rsidRPr="00A6174E" w:rsidRDefault="00A6174E" w:rsidP="00A6174E">
      <w:p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Concentration (mg/ml) = Absorbance at 280 nm divided by path length (cm.)</w:t>
      </w:r>
    </w:p>
    <w:p w:rsidR="00A6174E" w:rsidRPr="00A6174E" w:rsidRDefault="00A6174E" w:rsidP="00A6174E">
      <w:p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i/>
          <w:iCs/>
          <w:color w:val="000000"/>
          <w:sz w:val="27"/>
          <w:szCs w:val="27"/>
        </w:rPr>
        <w:t>Pure protein of known absorbance coefficient.</w:t>
      </w:r>
      <w:r w:rsidRPr="00A6174E">
        <w:rPr>
          <w:rFonts w:ascii="Times New Roman" w:eastAsia="Times New Roman" w:hAnsi="Times New Roman" w:cs="Times New Roman"/>
          <w:color w:val="000000"/>
          <w:sz w:val="27"/>
          <w:szCs w:val="27"/>
        </w:rPr>
        <w:t> Use the following formula for a path length of 1 cm. Concentration is in mg/ml, %, or molarity depending on which type coefficient is used.</w:t>
      </w:r>
    </w:p>
    <w:p w:rsidR="00A6174E" w:rsidRPr="00A6174E" w:rsidRDefault="00A6174E" w:rsidP="00A6174E">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6174E">
        <w:rPr>
          <w:rFonts w:ascii="Times New Roman" w:eastAsia="Times New Roman" w:hAnsi="Times New Roman" w:cs="Times New Roman"/>
          <w:color w:val="000000"/>
          <w:sz w:val="27"/>
          <w:szCs w:val="27"/>
        </w:rPr>
        <w:t>concentration</w:t>
      </w:r>
      <w:proofErr w:type="gramEnd"/>
      <w:r w:rsidRPr="00A6174E">
        <w:rPr>
          <w:rFonts w:ascii="Times New Roman" w:eastAsia="Times New Roman" w:hAnsi="Times New Roman" w:cs="Times New Roman"/>
          <w:color w:val="000000"/>
          <w:sz w:val="27"/>
          <w:szCs w:val="27"/>
        </w:rPr>
        <w:t xml:space="preserve"> = Absorbance at 280 nm divided by absorbance coefficient</w:t>
      </w:r>
    </w:p>
    <w:p w:rsidR="00A6174E" w:rsidRPr="00A6174E" w:rsidRDefault="00A6174E" w:rsidP="00A6174E">
      <w:p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To convert units, use these relationships:</w:t>
      </w:r>
    </w:p>
    <w:p w:rsidR="00A6174E" w:rsidRPr="00A6174E" w:rsidRDefault="00A6174E" w:rsidP="00A6174E">
      <w:p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Mg protein/ml = % protein divided by 10 = molarity divided by protein molecular weight</w:t>
      </w:r>
    </w:p>
    <w:p w:rsidR="00A6174E" w:rsidRPr="00A6174E" w:rsidRDefault="00A6174E" w:rsidP="00A6174E">
      <w:p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i/>
          <w:iCs/>
          <w:color w:val="000000"/>
          <w:sz w:val="27"/>
          <w:szCs w:val="27"/>
        </w:rPr>
        <w:t>Unknowns with possible nucleic acid contamination.</w:t>
      </w:r>
      <w:r w:rsidRPr="00A6174E">
        <w:rPr>
          <w:rFonts w:ascii="Times New Roman" w:eastAsia="Times New Roman" w:hAnsi="Times New Roman" w:cs="Times New Roman"/>
          <w:color w:val="000000"/>
          <w:sz w:val="27"/>
          <w:szCs w:val="27"/>
        </w:rPr>
        <w:t> Use the following formula to estimate protein concentration:</w:t>
      </w:r>
    </w:p>
    <w:p w:rsidR="00A6174E" w:rsidRPr="00A6174E" w:rsidRDefault="00A6174E" w:rsidP="00A6174E">
      <w:p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Concentration (mg/ml) = (1.55 x A280) - 0.76 x A260)</w:t>
      </w:r>
    </w:p>
    <w:p w:rsidR="00A6174E" w:rsidRPr="00A6174E" w:rsidRDefault="00A6174E" w:rsidP="00A617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6174E">
        <w:rPr>
          <w:rFonts w:ascii="Times New Roman" w:eastAsia="Times New Roman" w:hAnsi="Times New Roman" w:cs="Times New Roman"/>
          <w:b/>
          <w:bCs/>
          <w:color w:val="000000"/>
          <w:sz w:val="36"/>
          <w:szCs w:val="36"/>
        </w:rPr>
        <w:t>Comments</w:t>
      </w:r>
    </w:p>
    <w:p w:rsidR="00A6174E" w:rsidRPr="00A6174E" w:rsidRDefault="00A6174E" w:rsidP="00A6174E">
      <w:pPr>
        <w:spacing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Cold solutions can fog up the cuvette, while warm solutions can release bubbles and interfere with the readings. For concentrated solutions (absorbance greater than 2) simply dilute the solution.</w:t>
      </w:r>
    </w:p>
    <w:p w:rsidR="00A6174E" w:rsidRPr="00A6174E" w:rsidRDefault="00A6174E" w:rsidP="00A6174E">
      <w:p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Absorbance coefficients of some common protein standards:</w:t>
      </w:r>
    </w:p>
    <w:p w:rsidR="00A6174E" w:rsidRPr="00A6174E" w:rsidRDefault="00A6174E" w:rsidP="00A6174E">
      <w:p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 </w:t>
      </w:r>
    </w:p>
    <w:p w:rsidR="00A6174E" w:rsidRPr="00A6174E" w:rsidRDefault="00A6174E" w:rsidP="00A6174E">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Bovine serum albumin (BSA): 63</w:t>
      </w:r>
    </w:p>
    <w:p w:rsidR="00A6174E" w:rsidRPr="00A6174E" w:rsidRDefault="00A6174E" w:rsidP="00A6174E">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A6174E">
        <w:rPr>
          <w:rFonts w:ascii="Times New Roman" w:eastAsia="Times New Roman" w:hAnsi="Times New Roman" w:cs="Times New Roman"/>
          <w:color w:val="000000"/>
          <w:sz w:val="27"/>
          <w:szCs w:val="27"/>
        </w:rPr>
        <w:t>Bovine, human, or rabbit IgG: 138</w:t>
      </w:r>
    </w:p>
    <w:p w:rsidR="00E0712F" w:rsidRDefault="00A6174E" w:rsidP="00D234BD">
      <w:pPr>
        <w:numPr>
          <w:ilvl w:val="0"/>
          <w:numId w:val="2"/>
        </w:numPr>
        <w:spacing w:before="100" w:beforeAutospacing="1" w:after="100" w:afterAutospacing="1" w:line="240" w:lineRule="auto"/>
      </w:pPr>
      <w:r w:rsidRPr="00AB03E9">
        <w:rPr>
          <w:rFonts w:ascii="Times New Roman" w:eastAsia="Times New Roman" w:hAnsi="Times New Roman" w:cs="Times New Roman"/>
          <w:color w:val="000000"/>
          <w:sz w:val="27"/>
          <w:szCs w:val="27"/>
        </w:rPr>
        <w:t>Chicken ovalbumin: 70</w:t>
      </w:r>
    </w:p>
    <w:sectPr w:rsidR="00E07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80C3D"/>
    <w:multiLevelType w:val="multilevel"/>
    <w:tmpl w:val="79AA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A10105"/>
    <w:multiLevelType w:val="multilevel"/>
    <w:tmpl w:val="8D3E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4E"/>
    <w:rsid w:val="004E225A"/>
    <w:rsid w:val="009622D7"/>
    <w:rsid w:val="00A41BF4"/>
    <w:rsid w:val="00A6174E"/>
    <w:rsid w:val="00AB03E9"/>
    <w:rsid w:val="00FE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45C6D-9A09-486C-9C7E-FC910730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617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617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7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6174E"/>
    <w:rPr>
      <w:rFonts w:ascii="Times New Roman" w:eastAsia="Times New Roman" w:hAnsi="Times New Roman" w:cs="Times New Roman"/>
      <w:b/>
      <w:bCs/>
      <w:sz w:val="36"/>
      <w:szCs w:val="36"/>
    </w:rPr>
  </w:style>
  <w:style w:type="character" w:styleId="Emphasis">
    <w:name w:val="Emphasis"/>
    <w:basedOn w:val="DefaultParagraphFont"/>
    <w:uiPriority w:val="20"/>
    <w:qFormat/>
    <w:rsid w:val="00A6174E"/>
    <w:rPr>
      <w:i/>
      <w:iCs/>
    </w:rPr>
  </w:style>
  <w:style w:type="paragraph" w:styleId="NormalWeb">
    <w:name w:val="Normal (Web)"/>
    <w:basedOn w:val="Normal"/>
    <w:uiPriority w:val="99"/>
    <w:semiHidden/>
    <w:unhideWhenUsed/>
    <w:rsid w:val="00A6174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03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3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Bowers</dc:creator>
  <cp:keywords/>
  <dc:description/>
  <cp:lastModifiedBy>Emma Bowers</cp:lastModifiedBy>
  <cp:revision>3</cp:revision>
  <cp:lastPrinted>2018-02-09T21:14:00Z</cp:lastPrinted>
  <dcterms:created xsi:type="dcterms:W3CDTF">2018-02-07T20:21:00Z</dcterms:created>
  <dcterms:modified xsi:type="dcterms:W3CDTF">2018-02-09T23:26:00Z</dcterms:modified>
</cp:coreProperties>
</file>